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CF" w:rsidRPr="00011ECF" w:rsidRDefault="00A91D67" w:rsidP="00011ECF">
      <w:pPr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CA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CA"/>
        </w:rPr>
        <w:t>Understanding Narrative</w:t>
      </w:r>
      <w:r w:rsidR="00011ECF" w:rsidRPr="00011ECF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CA"/>
        </w:rPr>
        <w:t>:</w:t>
      </w:r>
    </w:p>
    <w:p w:rsidR="00011ECF" w:rsidRPr="00011ECF" w:rsidRDefault="00011ECF" w:rsidP="00011ECF">
      <w:pPr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CA"/>
        </w:rPr>
      </w:pPr>
    </w:p>
    <w:p w:rsidR="00AD29B1" w:rsidRPr="00011ECF" w:rsidRDefault="00AD29B1">
      <w:pPr>
        <w:rPr>
          <w:rFonts w:ascii="Tahoma" w:hAnsi="Tahoma" w:cs="Tahoma"/>
          <w:sz w:val="24"/>
          <w:szCs w:val="24"/>
        </w:rPr>
      </w:pPr>
    </w:p>
    <w:p w:rsidR="00011ECF" w:rsidRPr="00011ECF" w:rsidRDefault="00011ECF" w:rsidP="00011ECF">
      <w:pPr>
        <w:rPr>
          <w:rFonts w:ascii="Tahoma" w:eastAsia="Times New Roman" w:hAnsi="Tahoma" w:cs="Tahoma"/>
          <w:color w:val="000000"/>
          <w:sz w:val="24"/>
          <w:szCs w:val="24"/>
          <w:lang w:eastAsia="en-CA"/>
        </w:rPr>
      </w:pPr>
      <w:r w:rsidRPr="00011ECF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St</w:t>
      </w:r>
      <w:r w:rsidR="005F6733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ories are generally made up of 5</w:t>
      </w:r>
      <w:r w:rsidRPr="00011ECF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 parts: Plot, </w:t>
      </w:r>
      <w:r w:rsidR="005F6733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Conflict, </w:t>
      </w:r>
      <w:r w:rsidRPr="00011ECF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Character, Setting and T</w:t>
      </w:r>
      <w:r w:rsidR="005F6733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heme. Each story uses these</w:t>
      </w:r>
      <w:r w:rsidRPr="00011ECF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 elements in its o</w:t>
      </w:r>
      <w:r w:rsidR="005F6733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wn way to create intrigue, mood, </w:t>
      </w:r>
      <w:r w:rsidRPr="00011ECF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and thoughts within its audience.</w:t>
      </w:r>
    </w:p>
    <w:p w:rsidR="00011ECF" w:rsidRPr="00011ECF" w:rsidRDefault="00011ECF" w:rsidP="00011ECF">
      <w:pPr>
        <w:rPr>
          <w:rFonts w:ascii="Tahoma" w:eastAsia="Times New Roman" w:hAnsi="Tahoma" w:cs="Tahoma"/>
          <w:color w:val="000000"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6"/>
        <w:gridCol w:w="5226"/>
        <w:gridCol w:w="2131"/>
        <w:gridCol w:w="5863"/>
      </w:tblGrid>
      <w:tr w:rsidR="005F6733" w:rsidRPr="00011ECF" w:rsidTr="00011ECF">
        <w:tc>
          <w:tcPr>
            <w:tcW w:w="0" w:type="auto"/>
          </w:tcPr>
          <w:p w:rsidR="00011ECF" w:rsidRPr="00011ECF" w:rsidRDefault="00011ECF">
            <w:pP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CA"/>
              </w:rPr>
            </w:pPr>
            <w:r w:rsidRPr="00011ECF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CA"/>
              </w:rPr>
              <w:t>Element</w:t>
            </w:r>
          </w:p>
        </w:tc>
        <w:tc>
          <w:tcPr>
            <w:tcW w:w="0" w:type="auto"/>
          </w:tcPr>
          <w:p w:rsidR="00011ECF" w:rsidRPr="00011ECF" w:rsidRDefault="00011ECF" w:rsidP="00011ECF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011EC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Applications</w:t>
            </w:r>
          </w:p>
        </w:tc>
        <w:tc>
          <w:tcPr>
            <w:tcW w:w="0" w:type="auto"/>
          </w:tcPr>
          <w:p w:rsidR="00011ECF" w:rsidRPr="00011ECF" w:rsidRDefault="009C0664" w:rsidP="00011ECF">
            <w:pP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CA"/>
              </w:rPr>
              <w:t>Strategies</w:t>
            </w:r>
          </w:p>
        </w:tc>
        <w:tc>
          <w:tcPr>
            <w:tcW w:w="0" w:type="auto"/>
          </w:tcPr>
          <w:p w:rsidR="00011ECF" w:rsidRPr="00011ECF" w:rsidRDefault="00011ECF" w:rsidP="00011ECF">
            <w:pP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CA"/>
              </w:rPr>
            </w:pPr>
            <w:r w:rsidRPr="00011ECF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CA"/>
              </w:rPr>
              <w:t>Characteristics</w:t>
            </w:r>
            <w:r w:rsidR="005F6733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CA"/>
              </w:rPr>
              <w:t xml:space="preserve"> (see your handout!)</w:t>
            </w:r>
          </w:p>
        </w:tc>
      </w:tr>
      <w:tr w:rsidR="005F6733" w:rsidRPr="00011ECF" w:rsidTr="005F6733">
        <w:trPr>
          <w:trHeight w:val="1187"/>
        </w:trPr>
        <w:tc>
          <w:tcPr>
            <w:tcW w:w="0" w:type="auto"/>
          </w:tcPr>
          <w:p w:rsidR="00011ECF" w:rsidRPr="00011ECF" w:rsidRDefault="00011ECF">
            <w:pP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CA"/>
              </w:rPr>
            </w:pPr>
            <w:r w:rsidRPr="00011ECF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CA"/>
              </w:rPr>
              <w:t>Plot</w:t>
            </w:r>
          </w:p>
        </w:tc>
        <w:tc>
          <w:tcPr>
            <w:tcW w:w="0" w:type="auto"/>
          </w:tcPr>
          <w:p w:rsidR="00011ECF" w:rsidRPr="00011ECF" w:rsidRDefault="00011ECF" w:rsidP="00011EC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11ECF">
              <w:rPr>
                <w:rFonts w:ascii="Tahoma" w:hAnsi="Tahoma" w:cs="Tahoma"/>
                <w:color w:val="000000"/>
                <w:sz w:val="24"/>
                <w:szCs w:val="24"/>
              </w:rPr>
              <w:t>What happens in the story?</w:t>
            </w:r>
          </w:p>
          <w:p w:rsidR="00011ECF" w:rsidRPr="00011ECF" w:rsidRDefault="00011ECF" w:rsidP="00011EC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011ECF" w:rsidRPr="00011ECF" w:rsidRDefault="00011ECF" w:rsidP="00011EC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  <w:r w:rsidRPr="00011ECF">
              <w:rPr>
                <w:rFonts w:ascii="Tahoma" w:hAnsi="Tahoma" w:cs="Tahoma"/>
                <w:color w:val="000000"/>
                <w:sz w:val="24"/>
                <w:szCs w:val="24"/>
              </w:rPr>
              <w:t>What events unfold?</w:t>
            </w:r>
            <w:r w:rsidRPr="00011E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  <w:t xml:space="preserve"> </w:t>
            </w:r>
          </w:p>
          <w:p w:rsidR="009C0664" w:rsidRPr="00011ECF" w:rsidRDefault="009C0664" w:rsidP="00011EC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64" w:rsidRDefault="009C0664" w:rsidP="00011EC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  <w:t>Predicting</w:t>
            </w:r>
          </w:p>
          <w:p w:rsidR="009C0664" w:rsidRDefault="009C0664" w:rsidP="00011EC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</w:p>
          <w:p w:rsidR="00011ECF" w:rsidRPr="00011ECF" w:rsidRDefault="00011ECF" w:rsidP="00011EC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  <w:r w:rsidRPr="00011E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  <w:t>Summarizing</w:t>
            </w:r>
          </w:p>
          <w:p w:rsidR="00011ECF" w:rsidRPr="00011ECF" w:rsidRDefault="00011ECF" w:rsidP="00011EC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</w:tcPr>
          <w:p w:rsidR="00011ECF" w:rsidRPr="00011ECF" w:rsidRDefault="00011ECF" w:rsidP="00011ECF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  <w:r w:rsidRPr="00011E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  <w:t>Main plot</w:t>
            </w:r>
          </w:p>
          <w:p w:rsidR="00011ECF" w:rsidRPr="00011ECF" w:rsidRDefault="00011ECF" w:rsidP="00011ECF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  <w:r w:rsidRPr="00011E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  <w:t>Sub plot</w:t>
            </w:r>
          </w:p>
          <w:p w:rsidR="00011ECF" w:rsidRPr="00982477" w:rsidRDefault="00011ECF" w:rsidP="00982477">
            <w:pPr>
              <w:ind w:left="36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  <w:bookmarkStart w:id="0" w:name="_GoBack"/>
            <w:bookmarkEnd w:id="0"/>
          </w:p>
        </w:tc>
      </w:tr>
      <w:tr w:rsidR="005F6733" w:rsidRPr="00011ECF" w:rsidTr="00011ECF">
        <w:trPr>
          <w:trHeight w:val="560"/>
        </w:trPr>
        <w:tc>
          <w:tcPr>
            <w:tcW w:w="0" w:type="auto"/>
          </w:tcPr>
          <w:p w:rsidR="005F6733" w:rsidRPr="00011ECF" w:rsidRDefault="005F6733" w:rsidP="005F6733">
            <w:pP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CA"/>
              </w:rPr>
              <w:t>Conflict</w:t>
            </w:r>
          </w:p>
        </w:tc>
        <w:tc>
          <w:tcPr>
            <w:tcW w:w="0" w:type="auto"/>
          </w:tcPr>
          <w:p w:rsidR="005F6733" w:rsidRDefault="005F6733" w:rsidP="00011EC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What is the protagonist struggling against?</w:t>
            </w:r>
          </w:p>
          <w:p w:rsidR="005F6733" w:rsidRDefault="005F6733" w:rsidP="00011EC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5F6733" w:rsidRDefault="005F6733" w:rsidP="00011EC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Why are the struggling against this force, person, idea,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etc</w:t>
            </w:r>
            <w:proofErr w:type="spellEnd"/>
          </w:p>
          <w:p w:rsidR="005F6733" w:rsidRPr="00011ECF" w:rsidRDefault="005F6733" w:rsidP="00011EC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F6733" w:rsidRDefault="005F6733" w:rsidP="00011EC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  <w:t>Questioning</w:t>
            </w:r>
          </w:p>
          <w:p w:rsidR="005F6733" w:rsidRDefault="005F6733" w:rsidP="00011EC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</w:p>
          <w:p w:rsidR="005F6733" w:rsidRDefault="005F6733" w:rsidP="00011EC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  <w:t>Inferring</w:t>
            </w:r>
          </w:p>
        </w:tc>
        <w:tc>
          <w:tcPr>
            <w:tcW w:w="0" w:type="auto"/>
          </w:tcPr>
          <w:p w:rsidR="005F6733" w:rsidRDefault="005F6733" w:rsidP="005F6733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  <w:t>Internal or external?</w:t>
            </w:r>
          </w:p>
          <w:p w:rsidR="005F6733" w:rsidRPr="005F6733" w:rsidRDefault="005F6733" w:rsidP="005F6733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  <w:t>What kind of conflict is it?</w:t>
            </w:r>
          </w:p>
        </w:tc>
      </w:tr>
      <w:tr w:rsidR="005F6733" w:rsidRPr="00011ECF" w:rsidTr="00011ECF">
        <w:tc>
          <w:tcPr>
            <w:tcW w:w="0" w:type="auto"/>
          </w:tcPr>
          <w:p w:rsidR="00011ECF" w:rsidRPr="00011ECF" w:rsidRDefault="00011ECF">
            <w:pP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CA"/>
              </w:rPr>
            </w:pPr>
            <w:r w:rsidRPr="00011ECF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CA"/>
              </w:rPr>
              <w:t>Character</w:t>
            </w:r>
          </w:p>
        </w:tc>
        <w:tc>
          <w:tcPr>
            <w:tcW w:w="0" w:type="auto"/>
          </w:tcPr>
          <w:p w:rsidR="00011ECF" w:rsidRDefault="00011ECF" w:rsidP="00011EC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11ECF">
              <w:rPr>
                <w:rFonts w:ascii="Tahoma" w:hAnsi="Tahoma" w:cs="Tahoma"/>
                <w:color w:val="000000"/>
                <w:sz w:val="24"/>
                <w:szCs w:val="24"/>
              </w:rPr>
              <w:t>Who is involved?</w:t>
            </w:r>
          </w:p>
          <w:p w:rsidR="005F6733" w:rsidRDefault="005F6733" w:rsidP="00011EC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5F6733" w:rsidRPr="00011ECF" w:rsidRDefault="005F6733" w:rsidP="00011EC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What are their characteristics?</w:t>
            </w:r>
          </w:p>
          <w:p w:rsidR="00011ECF" w:rsidRPr="00011ECF" w:rsidRDefault="00011EC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</w:tcPr>
          <w:p w:rsidR="00011ECF" w:rsidRDefault="009C0664" w:rsidP="009C066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  <w:t>Questioning</w:t>
            </w:r>
          </w:p>
          <w:p w:rsidR="009C0664" w:rsidRDefault="009C0664" w:rsidP="009C066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</w:p>
          <w:p w:rsidR="009C0664" w:rsidRDefault="009C0664" w:rsidP="009C066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  <w:t>Making Connections</w:t>
            </w:r>
          </w:p>
          <w:p w:rsidR="009C0664" w:rsidRDefault="009C0664" w:rsidP="009C066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</w:p>
          <w:p w:rsidR="009C0664" w:rsidRDefault="009C0664" w:rsidP="009C066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</w:p>
          <w:p w:rsidR="009C0664" w:rsidRPr="009C0664" w:rsidRDefault="009C0664" w:rsidP="009C066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</w:tcPr>
          <w:p w:rsidR="005F6733" w:rsidRPr="005F6733" w:rsidRDefault="00011ECF" w:rsidP="005F6733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  <w:r w:rsidRPr="00011E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  <w:t>Main characters</w:t>
            </w:r>
            <w:r w:rsidR="005F673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  <w:t xml:space="preserve">                 - Flat</w:t>
            </w:r>
          </w:p>
          <w:p w:rsidR="00011ECF" w:rsidRDefault="00011ECF" w:rsidP="00011ECF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  <w:r w:rsidRPr="00011E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  <w:t>Minor character</w:t>
            </w:r>
            <w:r w:rsidR="009C066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  <w:t>s</w:t>
            </w:r>
            <w:r w:rsidR="005F673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  <w:t xml:space="preserve">                - Round</w:t>
            </w:r>
          </w:p>
          <w:p w:rsidR="009C0664" w:rsidRDefault="009C0664" w:rsidP="00011ECF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  <w:t>Protagonist</w:t>
            </w:r>
          </w:p>
          <w:p w:rsidR="009C0664" w:rsidRPr="00011ECF" w:rsidRDefault="009C0664" w:rsidP="00011ECF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  <w:t>Antagonist</w:t>
            </w:r>
          </w:p>
          <w:p w:rsidR="00011ECF" w:rsidRDefault="00011ECF" w:rsidP="00011EC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</w:p>
          <w:p w:rsidR="009C0664" w:rsidRDefault="009C0664" w:rsidP="00011EC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</w:p>
          <w:p w:rsidR="009C0664" w:rsidRPr="00011ECF" w:rsidRDefault="009C0664" w:rsidP="00011EC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</w:p>
        </w:tc>
      </w:tr>
      <w:tr w:rsidR="005F6733" w:rsidRPr="00011ECF" w:rsidTr="005F6733">
        <w:trPr>
          <w:trHeight w:val="1511"/>
        </w:trPr>
        <w:tc>
          <w:tcPr>
            <w:tcW w:w="0" w:type="auto"/>
          </w:tcPr>
          <w:p w:rsidR="00011ECF" w:rsidRPr="00011ECF" w:rsidRDefault="00011ECF">
            <w:pP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CA"/>
              </w:rPr>
            </w:pPr>
            <w:r w:rsidRPr="00011ECF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CA"/>
              </w:rPr>
              <w:t>Setting</w:t>
            </w:r>
          </w:p>
        </w:tc>
        <w:tc>
          <w:tcPr>
            <w:tcW w:w="0" w:type="auto"/>
          </w:tcPr>
          <w:p w:rsidR="00011ECF" w:rsidRPr="00011ECF" w:rsidRDefault="00011EC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11ECF">
              <w:rPr>
                <w:rFonts w:ascii="Tahoma" w:hAnsi="Tahoma" w:cs="Tahoma"/>
                <w:color w:val="000000"/>
                <w:sz w:val="24"/>
                <w:szCs w:val="24"/>
              </w:rPr>
              <w:t>Where does the story take place?</w:t>
            </w:r>
          </w:p>
          <w:p w:rsidR="00011ECF" w:rsidRPr="00011ECF" w:rsidRDefault="00011EC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</w:p>
          <w:p w:rsidR="00011ECF" w:rsidRPr="00011ECF" w:rsidRDefault="00011EC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11E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  <w:t>When does it take place?</w:t>
            </w:r>
          </w:p>
        </w:tc>
        <w:tc>
          <w:tcPr>
            <w:tcW w:w="0" w:type="auto"/>
          </w:tcPr>
          <w:p w:rsidR="00011ECF" w:rsidRDefault="009C0664" w:rsidP="009C066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  <w:t>Visualizing</w:t>
            </w:r>
          </w:p>
          <w:p w:rsidR="009C0664" w:rsidRPr="009C0664" w:rsidRDefault="009C0664" w:rsidP="009C066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</w:tcPr>
          <w:p w:rsidR="00011ECF" w:rsidRPr="00011ECF" w:rsidRDefault="00011ECF" w:rsidP="00011ECF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  <w:r w:rsidRPr="00011E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  <w:t>Time (of day, week, month, year, season, history?)</w:t>
            </w:r>
          </w:p>
          <w:p w:rsidR="00011ECF" w:rsidRDefault="00011ECF" w:rsidP="00011ECF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  <w:r w:rsidRPr="00011E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  <w:t>Place (in a room, building, park, urban, rural, history?)</w:t>
            </w:r>
          </w:p>
          <w:p w:rsidR="009C0664" w:rsidRPr="00011ECF" w:rsidRDefault="009C0664" w:rsidP="00011ECF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  <w:t>Mood created?</w:t>
            </w:r>
          </w:p>
          <w:p w:rsidR="009C0664" w:rsidRPr="00011ECF" w:rsidRDefault="009C0664" w:rsidP="00011EC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</w:p>
        </w:tc>
      </w:tr>
      <w:tr w:rsidR="005F6733" w:rsidRPr="00011ECF" w:rsidTr="00011ECF">
        <w:tc>
          <w:tcPr>
            <w:tcW w:w="0" w:type="auto"/>
          </w:tcPr>
          <w:p w:rsidR="00011ECF" w:rsidRPr="00011ECF" w:rsidRDefault="00011ECF">
            <w:pP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CA"/>
              </w:rPr>
            </w:pPr>
            <w:r w:rsidRPr="00011ECF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CA"/>
              </w:rPr>
              <w:t>Theme</w:t>
            </w:r>
          </w:p>
        </w:tc>
        <w:tc>
          <w:tcPr>
            <w:tcW w:w="0" w:type="auto"/>
          </w:tcPr>
          <w:p w:rsidR="00011ECF" w:rsidRPr="00011ECF" w:rsidRDefault="00011EC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  <w:r w:rsidRPr="00011E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  <w:t>Why is the story significant?</w:t>
            </w:r>
          </w:p>
          <w:p w:rsidR="00011ECF" w:rsidRPr="00011ECF" w:rsidRDefault="00011EC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</w:p>
          <w:p w:rsidR="00011ECF" w:rsidRDefault="00011EC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  <w:r w:rsidRPr="00011E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  <w:t>What are we supposed to learn?</w:t>
            </w:r>
          </w:p>
          <w:p w:rsidR="009C0664" w:rsidRDefault="009C066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</w:p>
          <w:p w:rsidR="009C0664" w:rsidRPr="00011ECF" w:rsidRDefault="009C066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</w:tcPr>
          <w:p w:rsidR="00011ECF" w:rsidRDefault="009C0664" w:rsidP="009C066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  <w:t>Inferring</w:t>
            </w:r>
          </w:p>
          <w:p w:rsidR="009C0664" w:rsidRDefault="009C0664" w:rsidP="009C066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</w:p>
          <w:p w:rsidR="009C0664" w:rsidRPr="009C0664" w:rsidRDefault="009C0664" w:rsidP="009C066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  <w:t>Making Connections</w:t>
            </w:r>
          </w:p>
        </w:tc>
        <w:tc>
          <w:tcPr>
            <w:tcW w:w="0" w:type="auto"/>
          </w:tcPr>
          <w:p w:rsidR="00011ECF" w:rsidRPr="00011ECF" w:rsidRDefault="00011ECF" w:rsidP="00011ECF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  <w:r w:rsidRPr="00011E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  <w:t>Messages we are supposed to hear</w:t>
            </w:r>
          </w:p>
          <w:p w:rsidR="00011ECF" w:rsidRPr="00011ECF" w:rsidRDefault="005F6733" w:rsidP="00011ECF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  <w:t>Lesson we can apply to life</w:t>
            </w:r>
          </w:p>
          <w:p w:rsidR="00011ECF" w:rsidRPr="00011ECF" w:rsidRDefault="00011ECF" w:rsidP="00011ECF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  <w:r w:rsidRPr="00011E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  <w:t>Meanings we can garner</w:t>
            </w:r>
          </w:p>
          <w:p w:rsidR="00011ECF" w:rsidRPr="00011ECF" w:rsidRDefault="00011ECF" w:rsidP="00011EC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</w:p>
          <w:p w:rsidR="00011ECF" w:rsidRDefault="00011ECF" w:rsidP="00011EC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</w:p>
          <w:p w:rsidR="009C0664" w:rsidRPr="00011ECF" w:rsidRDefault="009C0664" w:rsidP="00011EC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CA"/>
              </w:rPr>
            </w:pPr>
          </w:p>
        </w:tc>
      </w:tr>
    </w:tbl>
    <w:p w:rsidR="00011ECF" w:rsidRPr="00011ECF" w:rsidRDefault="00011ECF">
      <w:pPr>
        <w:rPr>
          <w:rFonts w:ascii="Tahoma" w:eastAsia="Times New Roman" w:hAnsi="Tahoma" w:cs="Tahoma"/>
          <w:color w:val="000000"/>
          <w:sz w:val="24"/>
          <w:szCs w:val="24"/>
          <w:lang w:eastAsia="en-CA"/>
        </w:rPr>
      </w:pPr>
    </w:p>
    <w:sectPr w:rsidR="00011ECF" w:rsidRPr="00011ECF" w:rsidSect="009C066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64" w:rsidRDefault="009C0664" w:rsidP="009C0664">
      <w:r>
        <w:separator/>
      </w:r>
    </w:p>
  </w:endnote>
  <w:endnote w:type="continuationSeparator" w:id="0">
    <w:p w:rsidR="009C0664" w:rsidRDefault="009C0664" w:rsidP="009C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64" w:rsidRDefault="009C0664" w:rsidP="009C0664">
      <w:r>
        <w:separator/>
      </w:r>
    </w:p>
  </w:footnote>
  <w:footnote w:type="continuationSeparator" w:id="0">
    <w:p w:rsidR="009C0664" w:rsidRDefault="009C0664" w:rsidP="009C0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77C71"/>
    <w:multiLevelType w:val="hybridMultilevel"/>
    <w:tmpl w:val="96B2AE52"/>
    <w:lvl w:ilvl="0" w:tplc="B3DA60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CF"/>
    <w:rsid w:val="00011ECF"/>
    <w:rsid w:val="00275B90"/>
    <w:rsid w:val="005F6733"/>
    <w:rsid w:val="00982477"/>
    <w:rsid w:val="009C0664"/>
    <w:rsid w:val="00A91D67"/>
    <w:rsid w:val="00AD29B1"/>
    <w:rsid w:val="00C063A5"/>
    <w:rsid w:val="00D2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664"/>
  </w:style>
  <w:style w:type="paragraph" w:styleId="Footer">
    <w:name w:val="footer"/>
    <w:basedOn w:val="Normal"/>
    <w:link w:val="FooterChar"/>
    <w:uiPriority w:val="99"/>
    <w:unhideWhenUsed/>
    <w:rsid w:val="009C0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664"/>
  </w:style>
  <w:style w:type="paragraph" w:styleId="BalloonText">
    <w:name w:val="Balloon Text"/>
    <w:basedOn w:val="Normal"/>
    <w:link w:val="BalloonTextChar"/>
    <w:uiPriority w:val="99"/>
    <w:semiHidden/>
    <w:unhideWhenUsed/>
    <w:rsid w:val="009C0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664"/>
  </w:style>
  <w:style w:type="paragraph" w:styleId="Footer">
    <w:name w:val="footer"/>
    <w:basedOn w:val="Normal"/>
    <w:link w:val="FooterChar"/>
    <w:uiPriority w:val="99"/>
    <w:unhideWhenUsed/>
    <w:rsid w:val="009C0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664"/>
  </w:style>
  <w:style w:type="paragraph" w:styleId="BalloonText">
    <w:name w:val="Balloon Text"/>
    <w:basedOn w:val="Normal"/>
    <w:link w:val="BalloonTextChar"/>
    <w:uiPriority w:val="99"/>
    <w:semiHidden/>
    <w:unhideWhenUsed/>
    <w:rsid w:val="009C0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Jonathan</dc:creator>
  <cp:lastModifiedBy>Ahumada, Mark</cp:lastModifiedBy>
  <cp:revision>5</cp:revision>
  <cp:lastPrinted>2019-11-20T23:56:00Z</cp:lastPrinted>
  <dcterms:created xsi:type="dcterms:W3CDTF">2019-11-20T19:04:00Z</dcterms:created>
  <dcterms:modified xsi:type="dcterms:W3CDTF">2019-11-20T23:57:00Z</dcterms:modified>
</cp:coreProperties>
</file>